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64" w:rsidRDefault="00575464" w:rsidP="0057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916"/>
      </w:tblGrid>
      <w:tr w:rsidR="00EF12F0" w:rsidTr="00EF12F0">
        <w:trPr>
          <w:trHeight w:val="707"/>
        </w:trPr>
        <w:tc>
          <w:tcPr>
            <w:tcW w:w="9576" w:type="dxa"/>
            <w:gridSpan w:val="2"/>
            <w:vAlign w:val="center"/>
          </w:tcPr>
          <w:p w:rsidR="00EF12F0" w:rsidRPr="00EF12F0" w:rsidRDefault="00EF12F0" w:rsidP="00EF12F0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 w:rsidRPr="00EF12F0">
              <w:rPr>
                <w:rFonts w:eastAsia="Times New Roman" w:cstheme="minorHAnsi"/>
                <w:b/>
                <w:sz w:val="32"/>
                <w:szCs w:val="32"/>
              </w:rPr>
              <w:t>Читалачки</w:t>
            </w:r>
            <w:proofErr w:type="spellEnd"/>
            <w:r w:rsidR="003A5F5A"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EF12F0">
              <w:rPr>
                <w:rFonts w:eastAsia="Times New Roman" w:cstheme="minorHAnsi"/>
                <w:b/>
                <w:sz w:val="32"/>
                <w:szCs w:val="32"/>
              </w:rPr>
              <w:t>маратон</w:t>
            </w:r>
            <w:proofErr w:type="spellEnd"/>
          </w:p>
          <w:p w:rsidR="00EF12F0" w:rsidRPr="00EF12F0" w:rsidRDefault="00EF12F0" w:rsidP="00EF12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F12F0">
              <w:rPr>
                <w:rFonts w:eastAsia="Times New Roman" w:cstheme="minorHAnsi"/>
                <w:sz w:val="24"/>
                <w:szCs w:val="24"/>
              </w:rPr>
              <w:t>Школска</w:t>
            </w:r>
            <w:proofErr w:type="spellEnd"/>
            <w:r w:rsidRPr="00EF12F0">
              <w:rPr>
                <w:rFonts w:eastAsia="Times New Roman" w:cstheme="minorHAnsi"/>
                <w:sz w:val="24"/>
                <w:szCs w:val="24"/>
              </w:rPr>
              <w:t xml:space="preserve"> 2018/2019. </w:t>
            </w:r>
            <w:r>
              <w:rPr>
                <w:rFonts w:eastAsia="Times New Roman" w:cstheme="minorHAnsi"/>
                <w:sz w:val="24"/>
                <w:szCs w:val="24"/>
              </w:rPr>
              <w:t>г</w:t>
            </w:r>
            <w:r w:rsidRPr="00EF12F0">
              <w:rPr>
                <w:rFonts w:eastAsia="Times New Roman" w:cstheme="minorHAnsi"/>
                <w:sz w:val="24"/>
                <w:szCs w:val="24"/>
              </w:rPr>
              <w:t>одина</w:t>
            </w:r>
            <w:bookmarkStart w:id="0" w:name="_GoBack"/>
            <w:bookmarkEnd w:id="0"/>
          </w:p>
        </w:tc>
      </w:tr>
      <w:tr w:rsidR="00EF12F0" w:rsidTr="00EF12F0">
        <w:trPr>
          <w:trHeight w:val="451"/>
        </w:trPr>
        <w:tc>
          <w:tcPr>
            <w:tcW w:w="9576" w:type="dxa"/>
            <w:gridSpan w:val="2"/>
          </w:tcPr>
          <w:p w:rsidR="00EF12F0" w:rsidRPr="00EF12F0" w:rsidRDefault="00EF12F0" w:rsidP="00EF12F0">
            <w:pPr>
              <w:rPr>
                <w:rFonts w:cstheme="minorHAnsi"/>
                <w:b/>
              </w:rPr>
            </w:pPr>
            <w:proofErr w:type="spellStart"/>
            <w:r w:rsidRPr="00EF12F0">
              <w:rPr>
                <w:rFonts w:cstheme="minorHAnsi"/>
                <w:b/>
              </w:rPr>
              <w:t>Извештај</w:t>
            </w:r>
            <w:proofErr w:type="spellEnd"/>
            <w:r w:rsidR="003A5F5A">
              <w:rPr>
                <w:rFonts w:cstheme="minorHAnsi"/>
                <w:b/>
              </w:rPr>
              <w:t xml:space="preserve"> </w:t>
            </w:r>
            <w:proofErr w:type="spellStart"/>
            <w:r w:rsidRPr="00EF12F0">
              <w:rPr>
                <w:rFonts w:cstheme="minorHAnsi"/>
                <w:b/>
              </w:rPr>
              <w:t>са</w:t>
            </w:r>
            <w:proofErr w:type="spellEnd"/>
            <w:r w:rsidR="003A5F5A">
              <w:rPr>
                <w:rFonts w:cstheme="minorHAnsi"/>
                <w:b/>
              </w:rPr>
              <w:t xml:space="preserve"> </w:t>
            </w:r>
            <w:proofErr w:type="spellStart"/>
            <w:r w:rsidRPr="00EF12F0">
              <w:rPr>
                <w:rFonts w:cstheme="minorHAnsi"/>
                <w:b/>
              </w:rPr>
              <w:t>радионице</w:t>
            </w:r>
            <w:proofErr w:type="spellEnd"/>
          </w:p>
        </w:tc>
      </w:tr>
      <w:tr w:rsidR="00EF12F0" w:rsidTr="00EF12F0">
        <w:trPr>
          <w:trHeight w:hRule="exact" w:val="567"/>
        </w:trPr>
        <w:tc>
          <w:tcPr>
            <w:tcW w:w="2660" w:type="dxa"/>
          </w:tcPr>
          <w:p w:rsidR="00EF12F0" w:rsidRPr="00EF12F0" w:rsidRDefault="00EF12F0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F12F0">
              <w:rPr>
                <w:rFonts w:cstheme="minorHAnsi"/>
              </w:rPr>
              <w:t>Назив</w:t>
            </w:r>
            <w:proofErr w:type="spellEnd"/>
            <w:r w:rsidR="003A5F5A">
              <w:rPr>
                <w:rFonts w:cstheme="minorHAnsi"/>
              </w:rPr>
              <w:t xml:space="preserve"> </w:t>
            </w:r>
            <w:proofErr w:type="spellStart"/>
            <w:r w:rsidRPr="00EF12F0">
              <w:rPr>
                <w:rFonts w:cstheme="minorHAnsi"/>
              </w:rPr>
              <w:t>радионице</w:t>
            </w:r>
            <w:proofErr w:type="spellEnd"/>
            <w:r w:rsidRPr="00EF12F0">
              <w:rPr>
                <w:rFonts w:cstheme="minorHAnsi"/>
              </w:rPr>
              <w:t>:</w:t>
            </w:r>
          </w:p>
        </w:tc>
        <w:tc>
          <w:tcPr>
            <w:tcW w:w="6916" w:type="dxa"/>
          </w:tcPr>
          <w:p w:rsidR="00EF12F0" w:rsidRPr="003A5F5A" w:rsidRDefault="003A5F5A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Друга радионица </w:t>
            </w:r>
            <w:r w:rsidR="00196004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(Обрада романа ,,Јаје, млеко, вода...'' , Мина.Д Тодоровић)</w:t>
            </w:r>
          </w:p>
        </w:tc>
      </w:tr>
      <w:tr w:rsidR="00EF12F0" w:rsidTr="00EF12F0">
        <w:trPr>
          <w:trHeight w:hRule="exact" w:val="567"/>
        </w:trPr>
        <w:tc>
          <w:tcPr>
            <w:tcW w:w="2660" w:type="dxa"/>
          </w:tcPr>
          <w:p w:rsidR="00EF12F0" w:rsidRPr="00EF12F0" w:rsidRDefault="00EF12F0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F12F0">
              <w:rPr>
                <w:rFonts w:cstheme="minorHAnsi"/>
              </w:rPr>
              <w:t>Датум</w:t>
            </w:r>
            <w:proofErr w:type="spellEnd"/>
            <w:r w:rsidR="003A5F5A">
              <w:rPr>
                <w:rFonts w:cstheme="minorHAnsi"/>
              </w:rPr>
              <w:t xml:space="preserve"> </w:t>
            </w:r>
            <w:proofErr w:type="spellStart"/>
            <w:r w:rsidRPr="00EF12F0">
              <w:rPr>
                <w:rFonts w:cstheme="minorHAnsi"/>
              </w:rPr>
              <w:t>одржавања</w:t>
            </w:r>
            <w:proofErr w:type="spellEnd"/>
            <w:r w:rsidRPr="00EF12F0">
              <w:rPr>
                <w:rFonts w:cstheme="minorHAnsi"/>
              </w:rPr>
              <w:t>:</w:t>
            </w:r>
          </w:p>
        </w:tc>
        <w:tc>
          <w:tcPr>
            <w:tcW w:w="6916" w:type="dxa"/>
          </w:tcPr>
          <w:p w:rsidR="00EF12F0" w:rsidRPr="00EF12F0" w:rsidRDefault="003A5F5A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22.01.2019.</w:t>
            </w:r>
          </w:p>
        </w:tc>
      </w:tr>
      <w:tr w:rsidR="00EF12F0" w:rsidTr="00EF12F0">
        <w:trPr>
          <w:trHeight w:hRule="exact" w:val="567"/>
        </w:trPr>
        <w:tc>
          <w:tcPr>
            <w:tcW w:w="2660" w:type="dxa"/>
          </w:tcPr>
          <w:p w:rsidR="00EF12F0" w:rsidRPr="00EF12F0" w:rsidRDefault="00EF12F0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F12F0">
              <w:rPr>
                <w:rFonts w:cstheme="minorHAnsi"/>
              </w:rPr>
              <w:t>Број</w:t>
            </w:r>
            <w:proofErr w:type="spellEnd"/>
            <w:r w:rsidR="003A5F5A">
              <w:rPr>
                <w:rFonts w:cstheme="minorHAnsi"/>
              </w:rPr>
              <w:t xml:space="preserve"> </w:t>
            </w:r>
            <w:proofErr w:type="spellStart"/>
            <w:r w:rsidRPr="00EF12F0">
              <w:rPr>
                <w:rFonts w:cstheme="minorHAnsi"/>
              </w:rPr>
              <w:t>присутних</w:t>
            </w:r>
            <w:proofErr w:type="spellEnd"/>
            <w:r w:rsidR="003A5F5A">
              <w:rPr>
                <w:rFonts w:cstheme="minorHAnsi"/>
              </w:rPr>
              <w:t xml:space="preserve"> </w:t>
            </w:r>
            <w:proofErr w:type="spellStart"/>
            <w:r w:rsidRPr="00EF12F0">
              <w:rPr>
                <w:rFonts w:cstheme="minorHAnsi"/>
              </w:rPr>
              <w:t>ученика</w:t>
            </w:r>
            <w:proofErr w:type="spellEnd"/>
            <w:r w:rsidRPr="00EF12F0">
              <w:rPr>
                <w:rFonts w:cstheme="minorHAnsi"/>
              </w:rPr>
              <w:t>:</w:t>
            </w:r>
          </w:p>
        </w:tc>
        <w:tc>
          <w:tcPr>
            <w:tcW w:w="6916" w:type="dxa"/>
          </w:tcPr>
          <w:p w:rsidR="00EF12F0" w:rsidRPr="00EF12F0" w:rsidRDefault="003A5F5A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</w:tr>
      <w:tr w:rsidR="00EF12F0" w:rsidTr="00EF12F0">
        <w:trPr>
          <w:trHeight w:val="1691"/>
        </w:trPr>
        <w:tc>
          <w:tcPr>
            <w:tcW w:w="2660" w:type="dxa"/>
          </w:tcPr>
          <w:p w:rsidR="00EF12F0" w:rsidRPr="00EF12F0" w:rsidRDefault="00EF12F0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F12F0">
              <w:rPr>
                <w:rFonts w:cstheme="minorHAnsi"/>
              </w:rPr>
              <w:t>Коментари</w:t>
            </w:r>
            <w:proofErr w:type="spellEnd"/>
            <w:r w:rsidR="003A5F5A">
              <w:rPr>
                <w:rFonts w:cstheme="minorHAnsi"/>
              </w:rPr>
              <w:t xml:space="preserve"> </w:t>
            </w:r>
            <w:proofErr w:type="spellStart"/>
            <w:r w:rsidRPr="00EF12F0">
              <w:rPr>
                <w:rFonts w:cstheme="minorHAnsi"/>
              </w:rPr>
              <w:t>ученика</w:t>
            </w:r>
            <w:proofErr w:type="spellEnd"/>
            <w:r w:rsidRPr="00EF12F0">
              <w:rPr>
                <w:rFonts w:cstheme="minorHAnsi"/>
              </w:rPr>
              <w:t>:</w:t>
            </w:r>
          </w:p>
        </w:tc>
        <w:tc>
          <w:tcPr>
            <w:tcW w:w="6916" w:type="dxa"/>
          </w:tcPr>
          <w:p w:rsidR="009272E5" w:rsidRPr="00196004" w:rsidRDefault="00876CDD" w:rsidP="00876CDD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На самом почетку радионице ученици су имали задатак да</w:t>
            </w:r>
            <w:r w:rsidR="009272E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напишу пет особина које 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их карактеришу, а затим су папириће стављали у кутију. Након тога су износили утиске о прочитаном роману. Посебан акценат био је на главном лику романа, Дари, која је оставила посебан утисак на њих. </w:t>
            </w:r>
            <w:r w:rsidR="009272E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Истакли су њене позитивне особине као што су чистота, племенитост, доброта...     Указали су и на оно што не ваља, а то су лоши породични односи, запостављеност детета, алкохолизам, вршњачко насиље...                                                                                                        Такође, ученици су истакли и шта је порука романа.</w:t>
            </w:r>
          </w:p>
        </w:tc>
      </w:tr>
      <w:tr w:rsidR="00EF12F0" w:rsidTr="00EF12F0">
        <w:trPr>
          <w:trHeight w:val="1970"/>
        </w:trPr>
        <w:tc>
          <w:tcPr>
            <w:tcW w:w="2660" w:type="dxa"/>
          </w:tcPr>
          <w:p w:rsidR="00EF12F0" w:rsidRPr="00EF12F0" w:rsidRDefault="00EF12F0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F12F0">
              <w:rPr>
                <w:rFonts w:cstheme="minorHAnsi"/>
              </w:rPr>
              <w:t>Белешке</w:t>
            </w:r>
            <w:proofErr w:type="spellEnd"/>
            <w:r w:rsidRPr="00EF12F0">
              <w:rPr>
                <w:rFonts w:cstheme="minorHAnsi"/>
              </w:rPr>
              <w:t>/</w:t>
            </w:r>
            <w:proofErr w:type="spellStart"/>
            <w:r w:rsidRPr="00EF12F0">
              <w:rPr>
                <w:rFonts w:cstheme="minorHAnsi"/>
              </w:rPr>
              <w:t>запажања</w:t>
            </w:r>
            <w:proofErr w:type="spellEnd"/>
            <w:r w:rsidRPr="00EF12F0">
              <w:rPr>
                <w:rFonts w:cstheme="minorHAnsi"/>
              </w:rPr>
              <w:t>:</w:t>
            </w:r>
          </w:p>
        </w:tc>
        <w:tc>
          <w:tcPr>
            <w:tcW w:w="6916" w:type="dxa"/>
          </w:tcPr>
          <w:p w:rsidR="00EF12F0" w:rsidRPr="0004525A" w:rsidRDefault="0004525A" w:rsidP="00575464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Радионица успешно реализована.</w:t>
            </w:r>
          </w:p>
        </w:tc>
      </w:tr>
    </w:tbl>
    <w:p w:rsidR="00610EEC" w:rsidRDefault="00610EEC"/>
    <w:p w:rsidR="00610EEC" w:rsidRDefault="00575464">
      <w:proofErr w:type="spellStart"/>
      <w:r>
        <w:t>Наставник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943"/>
      </w:tblGrid>
      <w:tr w:rsidR="00610EEC" w:rsidTr="00610EEC">
        <w:trPr>
          <w:trHeight w:val="640"/>
        </w:trPr>
        <w:tc>
          <w:tcPr>
            <w:tcW w:w="2943" w:type="dxa"/>
          </w:tcPr>
          <w:p w:rsidR="00610EEC" w:rsidRPr="00D028FE" w:rsidRDefault="0004525A">
            <w:pPr>
              <w:rPr>
                <w:lang w:val="sr-Cyrl-CS"/>
              </w:rPr>
            </w:pPr>
            <w:r>
              <w:rPr>
                <w:lang w:val="sr-Cyrl-CS"/>
              </w:rPr>
              <w:t>Горица Беко</w:t>
            </w:r>
            <w:r w:rsidR="00D028FE">
              <w:t xml:space="preserve">, </w:t>
            </w:r>
            <w:proofErr w:type="spellStart"/>
            <w:r w:rsidR="00D028FE">
              <w:t>Милица</w:t>
            </w:r>
            <w:proofErr w:type="spellEnd"/>
            <w:r w:rsidR="00D028FE">
              <w:t xml:space="preserve"> </w:t>
            </w:r>
            <w:proofErr w:type="spellStart"/>
            <w:r w:rsidR="00D028FE">
              <w:t>Огњановић</w:t>
            </w:r>
            <w:proofErr w:type="spellEnd"/>
          </w:p>
        </w:tc>
      </w:tr>
    </w:tbl>
    <w:p w:rsidR="00610EEC" w:rsidRDefault="00610EEC"/>
    <w:p w:rsidR="00610EEC" w:rsidRDefault="00610EEC" w:rsidP="00610EEC">
      <w:pPr>
        <w:jc w:val="both"/>
      </w:pPr>
    </w:p>
    <w:p w:rsidR="00610EEC" w:rsidRDefault="00610EEC" w:rsidP="00610EEC">
      <w:pPr>
        <w:jc w:val="both"/>
      </w:pPr>
    </w:p>
    <w:p w:rsidR="00610EEC" w:rsidRDefault="00610EEC" w:rsidP="00610EEC">
      <w:pPr>
        <w:jc w:val="both"/>
      </w:pPr>
    </w:p>
    <w:p w:rsidR="00575464" w:rsidRPr="00575464" w:rsidRDefault="00575464"/>
    <w:sectPr w:rsidR="00575464" w:rsidRPr="00575464" w:rsidSect="00515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C42"/>
    <w:multiLevelType w:val="multilevel"/>
    <w:tmpl w:val="A4A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5464"/>
    <w:rsid w:val="0004525A"/>
    <w:rsid w:val="0006674D"/>
    <w:rsid w:val="00196004"/>
    <w:rsid w:val="003A5F5A"/>
    <w:rsid w:val="00515954"/>
    <w:rsid w:val="00575464"/>
    <w:rsid w:val="00592508"/>
    <w:rsid w:val="00610EEC"/>
    <w:rsid w:val="007B474E"/>
    <w:rsid w:val="00876CDD"/>
    <w:rsid w:val="009272E5"/>
    <w:rsid w:val="009E22A9"/>
    <w:rsid w:val="00B57916"/>
    <w:rsid w:val="00B96370"/>
    <w:rsid w:val="00C34D75"/>
    <w:rsid w:val="00D028FE"/>
    <w:rsid w:val="00EE762E"/>
    <w:rsid w:val="00EF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Sofija</cp:lastModifiedBy>
  <cp:revision>5</cp:revision>
  <dcterms:created xsi:type="dcterms:W3CDTF">2019-02-05T11:03:00Z</dcterms:created>
  <dcterms:modified xsi:type="dcterms:W3CDTF">2019-03-22T09:59:00Z</dcterms:modified>
</cp:coreProperties>
</file>